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隆基宁光供应链平台新用户注册流程</w:t>
      </w:r>
    </w:p>
    <w:p>
      <w:pPr>
        <w:pStyle w:val="7"/>
        <w:numPr>
          <w:ilvl w:val="0"/>
          <w:numId w:val="1"/>
        </w:numPr>
        <w:ind w:firstLineChars="0"/>
        <w:rPr>
          <w:b/>
          <w:sz w:val="28"/>
        </w:rPr>
      </w:pPr>
      <w:r>
        <w:rPr>
          <w:b/>
          <w:sz w:val="28"/>
        </w:rPr>
        <w:t>登录地址：</w:t>
      </w:r>
      <w:r>
        <w:rPr>
          <w:rFonts w:hint="eastAsia"/>
          <w:color w:val="0000FF"/>
          <w:sz w:val="28"/>
          <w:szCs w:val="28"/>
          <w:u w:val="single"/>
          <w:lang w:val="en-US" w:eastAsia="zh-CN"/>
        </w:rPr>
        <w:t>http://longimeter.net:30174/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点击立即注册：</w:t>
      </w:r>
    </w:p>
    <w:p/>
    <w:p>
      <w:r>
        <w:rPr>
          <w:rFonts w:hint="eastAsia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5080</wp:posOffset>
            </wp:positionV>
            <wp:extent cx="5243195" cy="2553970"/>
            <wp:effectExtent l="0" t="0" r="14605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阅读并确认以下条款后，点解接受。（点击拒绝，结束注册）</w:t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62865</wp:posOffset>
            </wp:positionV>
            <wp:extent cx="5274310" cy="3611245"/>
            <wp:effectExtent l="0" t="0" r="2540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7"/>
        <w:numPr>
          <w:ilvl w:val="0"/>
          <w:numId w:val="1"/>
        </w:numPr>
        <w:ind w:firstLineChars="0"/>
        <w:rPr>
          <w:b/>
          <w:sz w:val="24"/>
        </w:rPr>
      </w:pPr>
      <w:r>
        <w:rPr>
          <w:b/>
          <w:sz w:val="24"/>
        </w:rPr>
        <w:t>填写资料：</w:t>
      </w:r>
      <w:r>
        <w:rPr>
          <w:rFonts w:hint="eastAsia"/>
          <w:b/>
          <w:sz w:val="24"/>
        </w:rPr>
        <w:t>*号项必须填写，请注意，所属组织选“资材部”。保存后提交证件证明。</w:t>
      </w:r>
    </w:p>
    <w:p>
      <w:bookmarkStart w:id="0" w:name="_GoBack"/>
      <w:r>
        <w:drawing>
          <wp:inline distT="0" distB="0" distL="114300" distR="114300">
            <wp:extent cx="5081270" cy="5526405"/>
            <wp:effectExtent l="0" t="0" r="5080" b="1714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>
      <w:pPr>
        <w:pStyle w:val="7"/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按提示信息，点击确定。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b/>
          <w:sz w:val="24"/>
        </w:rPr>
      </w:pPr>
    </w:p>
    <w:p>
      <w:r>
        <w:rPr>
          <w:rFonts w:hint="eastAsia"/>
          <w:b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19685</wp:posOffset>
            </wp:positionV>
            <wp:extent cx="4495800" cy="3177540"/>
            <wp:effectExtent l="0" t="0" r="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pPr>
        <w:pStyle w:val="7"/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提交证件证明：</w:t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5274310" cy="3634105"/>
            <wp:effectExtent l="0" t="0" r="2540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7"/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提交证件证明</w:t>
      </w:r>
      <w:r>
        <w:rPr>
          <w:rFonts w:hint="eastAsia"/>
          <w:b/>
          <w:sz w:val="24"/>
          <w:lang w:val="en-US" w:eastAsia="zh-CN"/>
        </w:rPr>
        <w:t>有误的可进行修改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50165</wp:posOffset>
            </wp:positionV>
            <wp:extent cx="5274310" cy="3319780"/>
            <wp:effectExtent l="0" t="0" r="254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 w:asciiTheme="minorHAnsi" w:hAnsiTheme="minorHAnsi" w:eastAsiaTheme="minorEastAsia" w:cstheme="minorBidi"/>
          <w:b/>
          <w:kern w:val="2"/>
          <w:sz w:val="24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4"/>
          <w:szCs w:val="22"/>
          <w:lang w:val="en-US" w:eastAsia="zh-CN" w:bidi="ar-SA"/>
        </w:rPr>
        <w:t>八、</w:t>
      </w:r>
      <w:r>
        <w:rPr>
          <w:rFonts w:hint="eastAsia" w:cstheme="minorBidi"/>
          <w:b/>
          <w:kern w:val="2"/>
          <w:sz w:val="24"/>
          <w:szCs w:val="22"/>
          <w:lang w:val="en-US" w:eastAsia="zh-CN" w:bidi="ar-SA"/>
        </w:rPr>
        <w:t>等待管理员</w:t>
      </w:r>
      <w:r>
        <w:rPr>
          <w:rFonts w:hint="eastAsia" w:asciiTheme="minorHAnsi" w:hAnsiTheme="minorHAnsi" w:eastAsiaTheme="minorEastAsia" w:cstheme="minorBidi"/>
          <w:b/>
          <w:kern w:val="2"/>
          <w:sz w:val="24"/>
          <w:szCs w:val="22"/>
          <w:lang w:val="en-US" w:eastAsia="zh-CN" w:bidi="ar-SA"/>
        </w:rPr>
        <w:t>审核通过后，方可参与投标。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C5E41"/>
    <w:multiLevelType w:val="multilevel"/>
    <w:tmpl w:val="6B6C5E4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2MxNzM5YmNiMGRlNDhjNTU0OTQ4MDE2MWY2ODcifQ=="/>
  </w:docVars>
  <w:rsids>
    <w:rsidRoot w:val="002278DE"/>
    <w:rsid w:val="000C71CF"/>
    <w:rsid w:val="001D589E"/>
    <w:rsid w:val="002278DE"/>
    <w:rsid w:val="003C7F45"/>
    <w:rsid w:val="005A740C"/>
    <w:rsid w:val="006C1C6E"/>
    <w:rsid w:val="00B27997"/>
    <w:rsid w:val="00D12D38"/>
    <w:rsid w:val="00DA3DD9"/>
    <w:rsid w:val="2F7E58A6"/>
    <w:rsid w:val="49813B94"/>
    <w:rsid w:val="5F247719"/>
    <w:rsid w:val="6A6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autoRedefine/>
    <w:semiHidden/>
    <w:qFormat/>
    <w:uiPriority w:val="99"/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2022-03-09T00:41:00Z</dcterms:created>
  <dc:creator>123</dc:creator>
  <cp:lastModifiedBy>徐明辉</cp:lastModifiedBy>
  <dcterms:modified xsi:type="dcterms:W3CDTF">2023-12-29T05:24:30Z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2395A93268C94B22B2526067019FDEC2</vt:lpwstr>
  </property>
</Properties>
</file>